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0A00D" w14:textId="77777777" w:rsidR="006E5A10" w:rsidRDefault="006E5A10" w:rsidP="006E5A10">
      <w:pPr>
        <w:rPr>
          <w:b/>
          <w:i/>
          <w:sz w:val="24"/>
          <w:szCs w:val="24"/>
        </w:rPr>
      </w:pPr>
      <w:r w:rsidRPr="00E23272">
        <w:rPr>
          <w:b/>
          <w:i/>
          <w:sz w:val="24"/>
          <w:szCs w:val="24"/>
        </w:rPr>
        <w:t>IAP Secretariat meeting with Regional Networks, Trieste (6 and 7 March 2023)</w:t>
      </w:r>
    </w:p>
    <w:p w14:paraId="3C1916D2" w14:textId="11E4E5D7" w:rsidR="006E5A10" w:rsidRPr="006E5A10" w:rsidRDefault="006E5A10" w:rsidP="006E5A10">
      <w:pPr>
        <w:rPr>
          <w:b/>
          <w:i/>
        </w:rPr>
      </w:pPr>
      <w:r w:rsidRPr="006E5A10">
        <w:rPr>
          <w:b/>
          <w:i/>
        </w:rPr>
        <w:t>Lundqvist lecture hall, Adriatico Guesthouse (AGH), ICTP Campus</w:t>
      </w:r>
    </w:p>
    <w:p w14:paraId="1552341D" w14:textId="77777777" w:rsidR="006E5A10" w:rsidRPr="00E23272" w:rsidRDefault="006E5A10" w:rsidP="006E5A10">
      <w:pPr>
        <w:rPr>
          <w:b/>
          <w:i/>
          <w:sz w:val="24"/>
          <w:szCs w:val="24"/>
        </w:rPr>
      </w:pPr>
    </w:p>
    <w:p w14:paraId="263B2042" w14:textId="118AB8EC" w:rsidR="00F51626" w:rsidRPr="006E5A10" w:rsidRDefault="006E5A10" w:rsidP="002F69A4">
      <w:pPr>
        <w:spacing w:after="0" w:line="240" w:lineRule="auto"/>
        <w:rPr>
          <w:b/>
          <w:u w:val="single"/>
        </w:rPr>
      </w:pPr>
      <w:r w:rsidRPr="006E5A10">
        <w:rPr>
          <w:b/>
          <w:u w:val="single"/>
        </w:rPr>
        <w:t>PROGRAMME</w:t>
      </w:r>
    </w:p>
    <w:p w14:paraId="19B994BF" w14:textId="7E5ECDE1" w:rsidR="00117BA9" w:rsidRPr="002A4463" w:rsidRDefault="00E574EB" w:rsidP="002A4463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Welcome</w:t>
      </w:r>
      <w:r w:rsidR="002A4463" w:rsidRPr="002A4463">
        <w:rPr>
          <w:b/>
        </w:rPr>
        <w:t xml:space="preserve"> </w:t>
      </w:r>
      <w:r w:rsidR="002A4463" w:rsidRPr="002A4463">
        <w:rPr>
          <w:b/>
        </w:rPr>
        <w:t>dinner on Sunday 5 March</w:t>
      </w:r>
      <w:r>
        <w:rPr>
          <w:b/>
        </w:rPr>
        <w:t xml:space="preserve"> – venue to be confirmed</w:t>
      </w:r>
    </w:p>
    <w:p w14:paraId="7F8C1656" w14:textId="77777777" w:rsidR="00C97400" w:rsidRPr="00F51626" w:rsidRDefault="00C97400" w:rsidP="00F51626">
      <w:pPr>
        <w:spacing w:after="0" w:line="240" w:lineRule="auto"/>
        <w:rPr>
          <w:b/>
          <w:color w:val="1F4E79" w:themeColor="accent1" w:themeShade="80"/>
        </w:rPr>
      </w:pPr>
      <w:r w:rsidRPr="00F51626">
        <w:rPr>
          <w:b/>
          <w:color w:val="1F4E79" w:themeColor="accent1" w:themeShade="80"/>
        </w:rPr>
        <w:t>Monday 6 March (DAY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2F69A4" w14:paraId="60E66A6E" w14:textId="77777777" w:rsidTr="002F69A4">
        <w:tc>
          <w:tcPr>
            <w:tcW w:w="1555" w:type="dxa"/>
          </w:tcPr>
          <w:p w14:paraId="3C41CEDD" w14:textId="51318E00" w:rsidR="002F69A4" w:rsidRPr="00C97400" w:rsidRDefault="00C97400">
            <w:pPr>
              <w:rPr>
                <w:b/>
              </w:rPr>
            </w:pPr>
            <w:r w:rsidRPr="00C97400">
              <w:rPr>
                <w:b/>
              </w:rPr>
              <w:t>Time</w:t>
            </w:r>
            <w:r w:rsidR="007E3089">
              <w:rPr>
                <w:b/>
              </w:rPr>
              <w:t xml:space="preserve"> (CET)</w:t>
            </w:r>
          </w:p>
        </w:tc>
        <w:tc>
          <w:tcPr>
            <w:tcW w:w="4455" w:type="dxa"/>
          </w:tcPr>
          <w:p w14:paraId="43A9C43C" w14:textId="77777777" w:rsidR="002F69A4" w:rsidRPr="00C97400" w:rsidRDefault="002F69A4">
            <w:pPr>
              <w:rPr>
                <w:b/>
              </w:rPr>
            </w:pPr>
            <w:r w:rsidRPr="00C97400">
              <w:rPr>
                <w:b/>
              </w:rPr>
              <w:t>Session</w:t>
            </w:r>
          </w:p>
        </w:tc>
        <w:tc>
          <w:tcPr>
            <w:tcW w:w="3006" w:type="dxa"/>
          </w:tcPr>
          <w:p w14:paraId="62DA045E" w14:textId="77777777" w:rsidR="002F69A4" w:rsidRPr="00C97400" w:rsidRDefault="002F69A4">
            <w:pPr>
              <w:rPr>
                <w:b/>
              </w:rPr>
            </w:pPr>
            <w:r w:rsidRPr="00C97400">
              <w:rPr>
                <w:b/>
              </w:rPr>
              <w:t>Remarks</w:t>
            </w:r>
          </w:p>
        </w:tc>
      </w:tr>
      <w:tr w:rsidR="002F69A4" w14:paraId="4CD7447A" w14:textId="77777777" w:rsidTr="002F69A4">
        <w:tc>
          <w:tcPr>
            <w:tcW w:w="1555" w:type="dxa"/>
          </w:tcPr>
          <w:p w14:paraId="028DE777" w14:textId="77777777" w:rsidR="002F69A4" w:rsidRDefault="002F69A4">
            <w:r>
              <w:t>9:00 am</w:t>
            </w:r>
          </w:p>
        </w:tc>
        <w:tc>
          <w:tcPr>
            <w:tcW w:w="4455" w:type="dxa"/>
          </w:tcPr>
          <w:p w14:paraId="18F56A1E" w14:textId="59065E7C" w:rsidR="002F69A4" w:rsidRDefault="002F69A4" w:rsidP="002F69A4">
            <w:r>
              <w:t>Introductions (</w:t>
            </w:r>
            <w:r w:rsidRPr="00517032">
              <w:t>IAP Secretariats and Regional networks’ representatives</w:t>
            </w:r>
            <w:r>
              <w:t>)</w:t>
            </w:r>
          </w:p>
          <w:p w14:paraId="6463ABD0" w14:textId="32DB5AAA" w:rsidR="002D34C7" w:rsidRDefault="002D34C7" w:rsidP="002F69A4">
            <w:r>
              <w:t>Meeting objectives (R. Kosti and P.McGrath)</w:t>
            </w:r>
          </w:p>
          <w:p w14:paraId="19F4C8FC" w14:textId="77777777" w:rsidR="002F69A4" w:rsidRDefault="002F69A4"/>
        </w:tc>
        <w:tc>
          <w:tcPr>
            <w:tcW w:w="3006" w:type="dxa"/>
          </w:tcPr>
          <w:p w14:paraId="5ECF2BFC" w14:textId="5168209C" w:rsidR="002F69A4" w:rsidRDefault="002F69A4" w:rsidP="00F51626">
            <w:r>
              <w:t>1</w:t>
            </w:r>
            <w:r w:rsidR="00176FCA">
              <w:t>5</w:t>
            </w:r>
            <w:r w:rsidR="00F51626">
              <w:t>’</w:t>
            </w:r>
          </w:p>
        </w:tc>
      </w:tr>
      <w:tr w:rsidR="002F69A4" w14:paraId="38AC3472" w14:textId="77777777" w:rsidTr="002F69A4">
        <w:tc>
          <w:tcPr>
            <w:tcW w:w="1555" w:type="dxa"/>
          </w:tcPr>
          <w:p w14:paraId="796AE5AB" w14:textId="22B7EAD9" w:rsidR="002F69A4" w:rsidRDefault="00114432">
            <w:r>
              <w:t>9:1</w:t>
            </w:r>
            <w:r w:rsidR="00176FCA">
              <w:t>5</w:t>
            </w:r>
          </w:p>
        </w:tc>
        <w:tc>
          <w:tcPr>
            <w:tcW w:w="4455" w:type="dxa"/>
          </w:tcPr>
          <w:p w14:paraId="4B599782" w14:textId="7598E8EE" w:rsidR="003F1A28" w:rsidRDefault="002F69A4" w:rsidP="003F1A28">
            <w:r>
              <w:t>Overview of IAP new structure and of 2023 activities</w:t>
            </w:r>
            <w:r w:rsidR="003F1A28">
              <w:t>, including new Strategic Plan</w:t>
            </w:r>
            <w:r>
              <w:t xml:space="preserve"> (P.McGrath and R. Kosti)</w:t>
            </w:r>
          </w:p>
        </w:tc>
        <w:tc>
          <w:tcPr>
            <w:tcW w:w="3006" w:type="dxa"/>
          </w:tcPr>
          <w:p w14:paraId="47162C3E" w14:textId="196916EF" w:rsidR="002F69A4" w:rsidRDefault="00C230FC">
            <w:r>
              <w:t>25</w:t>
            </w:r>
            <w:r w:rsidR="00017D71">
              <w:t>’</w:t>
            </w:r>
          </w:p>
        </w:tc>
      </w:tr>
      <w:tr w:rsidR="002F69A4" w14:paraId="7B5AB8E4" w14:textId="77777777" w:rsidTr="002F69A4">
        <w:tc>
          <w:tcPr>
            <w:tcW w:w="1555" w:type="dxa"/>
          </w:tcPr>
          <w:p w14:paraId="4164BECC" w14:textId="4B23CBE8" w:rsidR="002F69A4" w:rsidRDefault="00C230FC">
            <w:r>
              <w:t>9:40</w:t>
            </w:r>
          </w:p>
        </w:tc>
        <w:tc>
          <w:tcPr>
            <w:tcW w:w="4455" w:type="dxa"/>
          </w:tcPr>
          <w:p w14:paraId="50F87997" w14:textId="35187318" w:rsidR="002F69A4" w:rsidRDefault="002F69A4" w:rsidP="002F69A4">
            <w:r>
              <w:t xml:space="preserve">Updates of structure and secretariat at regional networks and brief presentation on Regional networks’ </w:t>
            </w:r>
            <w:r w:rsidR="002D34C7">
              <w:t xml:space="preserve">2023 </w:t>
            </w:r>
            <w:r>
              <w:t>activities (15 minutes/RN)</w:t>
            </w:r>
          </w:p>
          <w:p w14:paraId="675D7BC2" w14:textId="77777777" w:rsidR="002F69A4" w:rsidRDefault="002F69A4">
            <w:r>
              <w:t>AASSA</w:t>
            </w:r>
          </w:p>
          <w:p w14:paraId="08619C85" w14:textId="77777777" w:rsidR="002F69A4" w:rsidRDefault="002F69A4">
            <w:r>
              <w:t>EASAC</w:t>
            </w:r>
          </w:p>
          <w:p w14:paraId="23BE4208" w14:textId="77777777" w:rsidR="002F69A4" w:rsidRDefault="002F69A4">
            <w:r>
              <w:t>IANAS</w:t>
            </w:r>
          </w:p>
          <w:p w14:paraId="54F7EAB9" w14:textId="77777777" w:rsidR="002F69A4" w:rsidRDefault="002F69A4">
            <w:r>
              <w:t>NASAC</w:t>
            </w:r>
          </w:p>
        </w:tc>
        <w:tc>
          <w:tcPr>
            <w:tcW w:w="3006" w:type="dxa"/>
          </w:tcPr>
          <w:p w14:paraId="45F48F6D" w14:textId="702FCF16" w:rsidR="002F69A4" w:rsidRDefault="002D34C7">
            <w:r>
              <w:t>20’</w:t>
            </w:r>
          </w:p>
          <w:p w14:paraId="24C805EB" w14:textId="77777777" w:rsidR="00CF0092" w:rsidRDefault="00FA4508">
            <w:r>
              <w:t>20’</w:t>
            </w:r>
          </w:p>
          <w:p w14:paraId="617B5514" w14:textId="77777777" w:rsidR="00CF0092" w:rsidRDefault="00FA4508">
            <w:r>
              <w:t>20’</w:t>
            </w:r>
          </w:p>
          <w:p w14:paraId="39EE05A1" w14:textId="2897C55D" w:rsidR="002F69A4" w:rsidRDefault="00FA4508">
            <w:r>
              <w:t>20’</w:t>
            </w:r>
          </w:p>
        </w:tc>
      </w:tr>
      <w:tr w:rsidR="002F69A4" w14:paraId="73342580" w14:textId="77777777" w:rsidTr="002F69A4">
        <w:tc>
          <w:tcPr>
            <w:tcW w:w="1555" w:type="dxa"/>
          </w:tcPr>
          <w:p w14:paraId="62740700" w14:textId="72D6A9BC" w:rsidR="002F69A4" w:rsidRPr="002F69A4" w:rsidRDefault="00A912ED">
            <w:pPr>
              <w:rPr>
                <w:b/>
                <w:i/>
              </w:rPr>
            </w:pPr>
            <w:r>
              <w:rPr>
                <w:b/>
                <w:i/>
              </w:rPr>
              <w:t>11:00</w:t>
            </w:r>
          </w:p>
        </w:tc>
        <w:tc>
          <w:tcPr>
            <w:tcW w:w="4455" w:type="dxa"/>
          </w:tcPr>
          <w:p w14:paraId="183D74BA" w14:textId="77777777" w:rsidR="002F69A4" w:rsidRPr="002F69A4" w:rsidRDefault="002F69A4">
            <w:pPr>
              <w:rPr>
                <w:b/>
                <w:i/>
              </w:rPr>
            </w:pPr>
            <w:r w:rsidRPr="002F69A4">
              <w:rPr>
                <w:b/>
                <w:i/>
              </w:rPr>
              <w:t>Coffee break</w:t>
            </w:r>
          </w:p>
        </w:tc>
        <w:tc>
          <w:tcPr>
            <w:tcW w:w="3006" w:type="dxa"/>
          </w:tcPr>
          <w:p w14:paraId="08B3C25D" w14:textId="77777777" w:rsidR="002F69A4" w:rsidRDefault="002F69A4"/>
        </w:tc>
      </w:tr>
      <w:tr w:rsidR="002F69A4" w14:paraId="4C92FFD1" w14:textId="77777777" w:rsidTr="00F45CAD">
        <w:trPr>
          <w:trHeight w:val="241"/>
        </w:trPr>
        <w:tc>
          <w:tcPr>
            <w:tcW w:w="1555" w:type="dxa"/>
          </w:tcPr>
          <w:p w14:paraId="328F96C9" w14:textId="22DBA8FC" w:rsidR="002F69A4" w:rsidRDefault="00176FCA" w:rsidP="00813C79">
            <w:r>
              <w:t>11:</w:t>
            </w:r>
            <w:r w:rsidR="00813C79">
              <w:t>20</w:t>
            </w:r>
          </w:p>
        </w:tc>
        <w:tc>
          <w:tcPr>
            <w:tcW w:w="4455" w:type="dxa"/>
          </w:tcPr>
          <w:p w14:paraId="4FAA67A4" w14:textId="21875ABB" w:rsidR="003F1A28" w:rsidRDefault="003F1A28">
            <w:r>
              <w:t>Discussion on RNs session</w:t>
            </w:r>
          </w:p>
          <w:p w14:paraId="7A119C36" w14:textId="062CF4EA" w:rsidR="00114432" w:rsidRDefault="00114432"/>
        </w:tc>
        <w:tc>
          <w:tcPr>
            <w:tcW w:w="3006" w:type="dxa"/>
          </w:tcPr>
          <w:p w14:paraId="10A2B1FD" w14:textId="77777777" w:rsidR="002F69A4" w:rsidRDefault="002F69A4">
            <w:r>
              <w:t>60’</w:t>
            </w:r>
          </w:p>
        </w:tc>
      </w:tr>
      <w:tr w:rsidR="002F69A4" w14:paraId="49C08F18" w14:textId="77777777" w:rsidTr="002F69A4">
        <w:tc>
          <w:tcPr>
            <w:tcW w:w="1555" w:type="dxa"/>
          </w:tcPr>
          <w:p w14:paraId="0BC6DC06" w14:textId="458E1EAB" w:rsidR="002F69A4" w:rsidRPr="00F45CAD" w:rsidRDefault="003F1A28">
            <w:pPr>
              <w:rPr>
                <w:b/>
                <w:i/>
                <w:color w:val="2E74B5" w:themeColor="accent1" w:themeShade="BF"/>
              </w:rPr>
            </w:pPr>
            <w:r w:rsidRPr="00F45CAD">
              <w:rPr>
                <w:b/>
                <w:i/>
                <w:color w:val="2E74B5" w:themeColor="accent1" w:themeShade="BF"/>
              </w:rPr>
              <w:t>12:2</w:t>
            </w:r>
            <w:r w:rsidR="00336CB4" w:rsidRPr="00F45CAD">
              <w:rPr>
                <w:b/>
                <w:i/>
                <w:color w:val="2E74B5" w:themeColor="accent1" w:themeShade="BF"/>
              </w:rPr>
              <w:t>0 pm</w:t>
            </w:r>
          </w:p>
        </w:tc>
        <w:tc>
          <w:tcPr>
            <w:tcW w:w="4455" w:type="dxa"/>
          </w:tcPr>
          <w:p w14:paraId="66F384C1" w14:textId="77777777" w:rsidR="002F69A4" w:rsidRPr="00F45CAD" w:rsidRDefault="00336CB4">
            <w:pPr>
              <w:rPr>
                <w:b/>
                <w:i/>
                <w:color w:val="2E74B5" w:themeColor="accent1" w:themeShade="BF"/>
              </w:rPr>
            </w:pPr>
            <w:r w:rsidRPr="00F45CAD">
              <w:rPr>
                <w:b/>
                <w:i/>
                <w:color w:val="2E74B5" w:themeColor="accent1" w:themeShade="BF"/>
              </w:rPr>
              <w:t>Lunch at AGH Cafeteria</w:t>
            </w:r>
          </w:p>
        </w:tc>
        <w:tc>
          <w:tcPr>
            <w:tcW w:w="3006" w:type="dxa"/>
          </w:tcPr>
          <w:p w14:paraId="2738D142" w14:textId="77777777" w:rsidR="002F69A4" w:rsidRDefault="002F69A4"/>
        </w:tc>
      </w:tr>
      <w:tr w:rsidR="002F69A4" w14:paraId="218573AC" w14:textId="77777777" w:rsidTr="002F69A4">
        <w:tc>
          <w:tcPr>
            <w:tcW w:w="1555" w:type="dxa"/>
          </w:tcPr>
          <w:p w14:paraId="7B3E5572" w14:textId="77777777" w:rsidR="002F69A4" w:rsidRDefault="00C258E9">
            <w:r>
              <w:t xml:space="preserve">13:30 </w:t>
            </w:r>
          </w:p>
        </w:tc>
        <w:tc>
          <w:tcPr>
            <w:tcW w:w="4455" w:type="dxa"/>
          </w:tcPr>
          <w:p w14:paraId="3FB109AF" w14:textId="77777777" w:rsidR="003F1A28" w:rsidRPr="003F1A28" w:rsidRDefault="003F1A28" w:rsidP="003F1A28">
            <w:pPr>
              <w:rPr>
                <w:i/>
              </w:rPr>
            </w:pPr>
            <w:r w:rsidRPr="003F1A28">
              <w:rPr>
                <w:i/>
              </w:rPr>
              <w:t>Involvement of IAP Regional Networks in IAP initiatives/projects (contracts with IAP, outputs, i.e. reports, briefs, participation in international conferences and for a, small grants); feedback from IAP surveys.</w:t>
            </w:r>
          </w:p>
          <w:p w14:paraId="2160EC6E" w14:textId="42BBF4F4" w:rsidR="002F69A4" w:rsidRDefault="002F69A4"/>
        </w:tc>
        <w:tc>
          <w:tcPr>
            <w:tcW w:w="3006" w:type="dxa"/>
          </w:tcPr>
          <w:p w14:paraId="1E5AEEBC" w14:textId="77777777" w:rsidR="002F69A4" w:rsidRDefault="00173E47">
            <w:r>
              <w:t>45’</w:t>
            </w:r>
          </w:p>
        </w:tc>
      </w:tr>
      <w:tr w:rsidR="002F69A4" w14:paraId="47E4EF5B" w14:textId="77777777" w:rsidTr="002F69A4">
        <w:tc>
          <w:tcPr>
            <w:tcW w:w="1555" w:type="dxa"/>
          </w:tcPr>
          <w:p w14:paraId="3AC00CFB" w14:textId="77777777" w:rsidR="002F69A4" w:rsidRDefault="00173E47">
            <w:r>
              <w:t>14:15</w:t>
            </w:r>
          </w:p>
        </w:tc>
        <w:tc>
          <w:tcPr>
            <w:tcW w:w="4455" w:type="dxa"/>
          </w:tcPr>
          <w:p w14:paraId="74BEC635" w14:textId="1BC551CD" w:rsidR="002F69A4" w:rsidRDefault="006F5344" w:rsidP="006F5344">
            <w:r>
              <w:t>O</w:t>
            </w:r>
            <w:r w:rsidR="00173E47">
              <w:t>p</w:t>
            </w:r>
            <w:r>
              <w:t xml:space="preserve">erations, </w:t>
            </w:r>
            <w:r w:rsidR="00173E47">
              <w:t>coordination</w:t>
            </w:r>
            <w:r>
              <w:t>, b</w:t>
            </w:r>
            <w:r>
              <w:t>est practices</w:t>
            </w:r>
            <w:r w:rsidR="00173E47">
              <w:t xml:space="preserve"> </w:t>
            </w:r>
            <w:r w:rsidR="003F1A28">
              <w:t>(ie.</w:t>
            </w:r>
            <w:r w:rsidR="00220BD4">
              <w:t xml:space="preserve"> </w:t>
            </w:r>
            <w:r w:rsidR="003F1A28">
              <w:t xml:space="preserve">internal communication between Secretariats/RNs, </w:t>
            </w:r>
            <w:r w:rsidR="003F1A28">
              <w:t>access to copyediting, permission forms, copyright forms, database of experts</w:t>
            </w:r>
            <w:r w:rsidR="003F1A28">
              <w:t>).</w:t>
            </w:r>
            <w:r>
              <w:t xml:space="preserve"> </w:t>
            </w:r>
          </w:p>
        </w:tc>
        <w:tc>
          <w:tcPr>
            <w:tcW w:w="3006" w:type="dxa"/>
          </w:tcPr>
          <w:p w14:paraId="55C6D4F7" w14:textId="419B875F" w:rsidR="002F69A4" w:rsidRDefault="006F5344">
            <w:r>
              <w:t>75’</w:t>
            </w:r>
          </w:p>
        </w:tc>
      </w:tr>
      <w:tr w:rsidR="002F69A4" w14:paraId="57CD00CA" w14:textId="77777777" w:rsidTr="002F69A4">
        <w:tc>
          <w:tcPr>
            <w:tcW w:w="1555" w:type="dxa"/>
          </w:tcPr>
          <w:p w14:paraId="34BF57EA" w14:textId="22D14DEF" w:rsidR="002F69A4" w:rsidRPr="00F6559B" w:rsidRDefault="006F5344">
            <w:pPr>
              <w:rPr>
                <w:b/>
                <w:i/>
              </w:rPr>
            </w:pPr>
            <w:r w:rsidRPr="00F6559B">
              <w:rPr>
                <w:b/>
                <w:i/>
              </w:rPr>
              <w:t>15:30</w:t>
            </w:r>
          </w:p>
        </w:tc>
        <w:tc>
          <w:tcPr>
            <w:tcW w:w="4455" w:type="dxa"/>
          </w:tcPr>
          <w:p w14:paraId="2B9C8E64" w14:textId="75013F61" w:rsidR="002F69A4" w:rsidRPr="00F6559B" w:rsidRDefault="006F5344">
            <w:pPr>
              <w:rPr>
                <w:i/>
              </w:rPr>
            </w:pPr>
            <w:r w:rsidRPr="00F6559B">
              <w:rPr>
                <w:b/>
                <w:i/>
              </w:rPr>
              <w:t>Coffee break</w:t>
            </w:r>
          </w:p>
        </w:tc>
        <w:tc>
          <w:tcPr>
            <w:tcW w:w="3006" w:type="dxa"/>
          </w:tcPr>
          <w:p w14:paraId="300F58C3" w14:textId="77777777" w:rsidR="002F69A4" w:rsidRDefault="002F69A4"/>
        </w:tc>
      </w:tr>
      <w:tr w:rsidR="002F69A4" w14:paraId="5FD9DBEA" w14:textId="77777777" w:rsidTr="002F69A4">
        <w:tc>
          <w:tcPr>
            <w:tcW w:w="1555" w:type="dxa"/>
          </w:tcPr>
          <w:p w14:paraId="6EA417F4" w14:textId="49869D2E" w:rsidR="002F69A4" w:rsidRPr="00BB4758" w:rsidRDefault="00BB4758">
            <w:r w:rsidRPr="00BB4758">
              <w:t>15:45</w:t>
            </w:r>
          </w:p>
        </w:tc>
        <w:tc>
          <w:tcPr>
            <w:tcW w:w="4455" w:type="dxa"/>
          </w:tcPr>
          <w:p w14:paraId="5A62E9E8" w14:textId="77777777" w:rsidR="002F69A4" w:rsidRDefault="0004655D">
            <w:r>
              <w:t>Plans to increase engagement of academies</w:t>
            </w:r>
          </w:p>
          <w:p w14:paraId="2837CBED" w14:textId="11C55537" w:rsidR="0004655D" w:rsidRPr="006F5344" w:rsidRDefault="0004655D">
            <w:pPr>
              <w:rPr>
                <w:b/>
              </w:rPr>
            </w:pPr>
          </w:p>
        </w:tc>
        <w:tc>
          <w:tcPr>
            <w:tcW w:w="3006" w:type="dxa"/>
          </w:tcPr>
          <w:p w14:paraId="7F97064E" w14:textId="13B13EDD" w:rsidR="002F69A4" w:rsidRDefault="0004655D">
            <w:r>
              <w:t>60’</w:t>
            </w:r>
          </w:p>
        </w:tc>
      </w:tr>
      <w:tr w:rsidR="002F69A4" w14:paraId="27FF1173" w14:textId="77777777" w:rsidTr="002F69A4">
        <w:tc>
          <w:tcPr>
            <w:tcW w:w="1555" w:type="dxa"/>
          </w:tcPr>
          <w:p w14:paraId="43D68A55" w14:textId="0DA5E932" w:rsidR="002F69A4" w:rsidRPr="006A603B" w:rsidRDefault="002F69A4">
            <w:pPr>
              <w:rPr>
                <w:b/>
              </w:rPr>
            </w:pPr>
          </w:p>
        </w:tc>
        <w:tc>
          <w:tcPr>
            <w:tcW w:w="4455" w:type="dxa"/>
          </w:tcPr>
          <w:p w14:paraId="1885AF0E" w14:textId="1DB24458" w:rsidR="002F69A4" w:rsidRPr="006A603B" w:rsidRDefault="006A603B" w:rsidP="00E574EB">
            <w:pPr>
              <w:rPr>
                <w:b/>
              </w:rPr>
            </w:pPr>
            <w:r w:rsidRPr="006A603B">
              <w:rPr>
                <w:b/>
              </w:rPr>
              <w:t xml:space="preserve">Dinner </w:t>
            </w:r>
            <w:r w:rsidR="002A4463">
              <w:rPr>
                <w:b/>
              </w:rPr>
              <w:t>a</w:t>
            </w:r>
            <w:r w:rsidR="00E574EB">
              <w:rPr>
                <w:b/>
              </w:rPr>
              <w:t>t AGH G</w:t>
            </w:r>
            <w:r w:rsidR="002A4463">
              <w:rPr>
                <w:b/>
              </w:rPr>
              <w:t>uesthouse</w:t>
            </w:r>
            <w:r w:rsidR="00E574EB">
              <w:rPr>
                <w:b/>
              </w:rPr>
              <w:t xml:space="preserve"> or</w:t>
            </w:r>
            <w:r w:rsidR="002A4463">
              <w:rPr>
                <w:b/>
              </w:rPr>
              <w:t xml:space="preserve"> Trieste downtown</w:t>
            </w:r>
            <w:r w:rsidR="00E574EB">
              <w:rPr>
                <w:b/>
              </w:rPr>
              <w:t xml:space="preserve"> (</w:t>
            </w:r>
            <w:r w:rsidR="00E574EB">
              <w:rPr>
                <w:b/>
              </w:rPr>
              <w:t>to be confirmed</w:t>
            </w:r>
            <w:r w:rsidR="00E574EB">
              <w:rPr>
                <w:b/>
              </w:rPr>
              <w:t>)</w:t>
            </w:r>
          </w:p>
        </w:tc>
        <w:tc>
          <w:tcPr>
            <w:tcW w:w="3006" w:type="dxa"/>
          </w:tcPr>
          <w:p w14:paraId="5B996D33" w14:textId="77777777" w:rsidR="002F69A4" w:rsidRPr="006A603B" w:rsidRDefault="002F69A4">
            <w:pPr>
              <w:rPr>
                <w:b/>
              </w:rPr>
            </w:pPr>
          </w:p>
        </w:tc>
      </w:tr>
    </w:tbl>
    <w:p w14:paraId="7F4D2D09" w14:textId="77777777" w:rsidR="002F69A4" w:rsidRDefault="002F69A4"/>
    <w:p w14:paraId="4EC59E51" w14:textId="77777777" w:rsidR="00C97400" w:rsidRPr="00F51626" w:rsidRDefault="00C97400" w:rsidP="00C97400">
      <w:pPr>
        <w:spacing w:after="0" w:line="240" w:lineRule="auto"/>
        <w:rPr>
          <w:b/>
          <w:color w:val="1F4E79" w:themeColor="accent1" w:themeShade="80"/>
        </w:rPr>
      </w:pPr>
      <w:r w:rsidRPr="00F51626">
        <w:rPr>
          <w:b/>
          <w:color w:val="1F4E79" w:themeColor="accent1" w:themeShade="80"/>
        </w:rPr>
        <w:lastRenderedPageBreak/>
        <w:t>Tuesday 7 March (DAY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5"/>
        <w:gridCol w:w="3006"/>
      </w:tblGrid>
      <w:tr w:rsidR="00C97400" w14:paraId="6DC004A0" w14:textId="77777777" w:rsidTr="00C97400">
        <w:tc>
          <w:tcPr>
            <w:tcW w:w="1555" w:type="dxa"/>
          </w:tcPr>
          <w:p w14:paraId="0E576092" w14:textId="77777777" w:rsidR="00C97400" w:rsidRPr="001970BA" w:rsidRDefault="00C97400">
            <w:pPr>
              <w:rPr>
                <w:b/>
              </w:rPr>
            </w:pPr>
            <w:r w:rsidRPr="001970BA">
              <w:rPr>
                <w:b/>
              </w:rPr>
              <w:t xml:space="preserve">Time </w:t>
            </w:r>
          </w:p>
        </w:tc>
        <w:tc>
          <w:tcPr>
            <w:tcW w:w="4455" w:type="dxa"/>
          </w:tcPr>
          <w:p w14:paraId="49207E08" w14:textId="77777777" w:rsidR="00C97400" w:rsidRPr="001970BA" w:rsidRDefault="00C97400">
            <w:pPr>
              <w:rPr>
                <w:b/>
              </w:rPr>
            </w:pPr>
            <w:r w:rsidRPr="001970BA">
              <w:rPr>
                <w:b/>
              </w:rPr>
              <w:t>Session</w:t>
            </w:r>
          </w:p>
        </w:tc>
        <w:tc>
          <w:tcPr>
            <w:tcW w:w="3006" w:type="dxa"/>
          </w:tcPr>
          <w:p w14:paraId="7E8FCD32" w14:textId="77777777" w:rsidR="00C97400" w:rsidRPr="001970BA" w:rsidRDefault="00C97400">
            <w:pPr>
              <w:rPr>
                <w:b/>
              </w:rPr>
            </w:pPr>
            <w:r w:rsidRPr="001970BA">
              <w:rPr>
                <w:b/>
              </w:rPr>
              <w:t>Remarks</w:t>
            </w:r>
          </w:p>
        </w:tc>
      </w:tr>
      <w:tr w:rsidR="00C97400" w14:paraId="64D24683" w14:textId="77777777" w:rsidTr="00C97400">
        <w:tc>
          <w:tcPr>
            <w:tcW w:w="1555" w:type="dxa"/>
          </w:tcPr>
          <w:p w14:paraId="7A7E6BED" w14:textId="77777777" w:rsidR="00C97400" w:rsidRDefault="00C97400">
            <w:r>
              <w:t xml:space="preserve">9:00 </w:t>
            </w:r>
          </w:p>
        </w:tc>
        <w:tc>
          <w:tcPr>
            <w:tcW w:w="4455" w:type="dxa"/>
          </w:tcPr>
          <w:p w14:paraId="5EFF6266" w14:textId="663A6B39" w:rsidR="00C97400" w:rsidRDefault="00434975" w:rsidP="003F3FC3">
            <w:r>
              <w:t>Horizon scanning</w:t>
            </w:r>
          </w:p>
        </w:tc>
        <w:tc>
          <w:tcPr>
            <w:tcW w:w="3006" w:type="dxa"/>
          </w:tcPr>
          <w:p w14:paraId="066ED446" w14:textId="5E2943E5" w:rsidR="00C97400" w:rsidRDefault="0004655D">
            <w:r>
              <w:t>60</w:t>
            </w:r>
            <w:r w:rsidR="00434975">
              <w:t>’</w:t>
            </w:r>
          </w:p>
        </w:tc>
      </w:tr>
      <w:tr w:rsidR="003F3FC3" w14:paraId="7863DC88" w14:textId="77777777" w:rsidTr="00C97400">
        <w:tc>
          <w:tcPr>
            <w:tcW w:w="1555" w:type="dxa"/>
          </w:tcPr>
          <w:p w14:paraId="1403FC50" w14:textId="7566B817" w:rsidR="003F3FC3" w:rsidRDefault="003F3FC3">
            <w:r>
              <w:t>10:00</w:t>
            </w:r>
          </w:p>
        </w:tc>
        <w:tc>
          <w:tcPr>
            <w:tcW w:w="4455" w:type="dxa"/>
          </w:tcPr>
          <w:p w14:paraId="77F33D0F" w14:textId="144CBA54" w:rsidR="003F3FC3" w:rsidRDefault="003F3FC3" w:rsidP="003F3FC3">
            <w:r>
              <w:t>I</w:t>
            </w:r>
            <w:r>
              <w:t xml:space="preserve">nput </w:t>
            </w:r>
            <w:r>
              <w:t>for</w:t>
            </w:r>
            <w:r>
              <w:t xml:space="preserve"> the Strategic plan</w:t>
            </w:r>
          </w:p>
        </w:tc>
        <w:tc>
          <w:tcPr>
            <w:tcW w:w="3006" w:type="dxa"/>
          </w:tcPr>
          <w:p w14:paraId="497A6AE6" w14:textId="37E5C610" w:rsidR="003F3FC3" w:rsidRDefault="003F3FC3">
            <w:r>
              <w:t>30’</w:t>
            </w:r>
          </w:p>
        </w:tc>
      </w:tr>
      <w:tr w:rsidR="00C97400" w14:paraId="074EE097" w14:textId="77777777" w:rsidTr="00C97400">
        <w:tc>
          <w:tcPr>
            <w:tcW w:w="1555" w:type="dxa"/>
          </w:tcPr>
          <w:p w14:paraId="16318118" w14:textId="77777777" w:rsidR="00C97400" w:rsidRPr="00F6559B" w:rsidRDefault="00C97400">
            <w:pPr>
              <w:rPr>
                <w:b/>
                <w:i/>
              </w:rPr>
            </w:pPr>
            <w:bookmarkStart w:id="0" w:name="_GoBack" w:colFirst="0" w:colLast="1"/>
            <w:r w:rsidRPr="00F6559B">
              <w:rPr>
                <w:b/>
                <w:i/>
              </w:rPr>
              <w:t>10:30</w:t>
            </w:r>
          </w:p>
        </w:tc>
        <w:tc>
          <w:tcPr>
            <w:tcW w:w="4455" w:type="dxa"/>
          </w:tcPr>
          <w:p w14:paraId="04322993" w14:textId="77777777" w:rsidR="00C97400" w:rsidRPr="00F6559B" w:rsidRDefault="00C97400">
            <w:pPr>
              <w:rPr>
                <w:b/>
                <w:i/>
              </w:rPr>
            </w:pPr>
            <w:r w:rsidRPr="00F6559B">
              <w:rPr>
                <w:b/>
                <w:i/>
              </w:rPr>
              <w:t>Coffee break</w:t>
            </w:r>
          </w:p>
        </w:tc>
        <w:tc>
          <w:tcPr>
            <w:tcW w:w="3006" w:type="dxa"/>
          </w:tcPr>
          <w:p w14:paraId="13719431" w14:textId="77777777" w:rsidR="00C97400" w:rsidRDefault="00C97400"/>
        </w:tc>
      </w:tr>
      <w:bookmarkEnd w:id="0"/>
      <w:tr w:rsidR="00C97400" w14:paraId="7C936EE6" w14:textId="77777777" w:rsidTr="00C97400">
        <w:tc>
          <w:tcPr>
            <w:tcW w:w="1555" w:type="dxa"/>
          </w:tcPr>
          <w:p w14:paraId="780AAA96" w14:textId="3F4C9D3C" w:rsidR="00C97400" w:rsidRDefault="003F3FC3">
            <w:r>
              <w:t>10:45</w:t>
            </w:r>
          </w:p>
        </w:tc>
        <w:tc>
          <w:tcPr>
            <w:tcW w:w="4455" w:type="dxa"/>
          </w:tcPr>
          <w:p w14:paraId="4C3F435D" w14:textId="3A2D6FF6" w:rsidR="00C97400" w:rsidRDefault="003F3FC3" w:rsidP="003F3FC3">
            <w:r>
              <w:t>IAP Triennial Conference and GA – review of Biosphere 2 and next steps towards the next IAP Conference</w:t>
            </w:r>
          </w:p>
        </w:tc>
        <w:tc>
          <w:tcPr>
            <w:tcW w:w="3006" w:type="dxa"/>
          </w:tcPr>
          <w:p w14:paraId="32081ED4" w14:textId="55A2818F" w:rsidR="00C97400" w:rsidRDefault="003F3FC3">
            <w:r>
              <w:t>30’</w:t>
            </w:r>
          </w:p>
        </w:tc>
      </w:tr>
      <w:tr w:rsidR="00C97400" w14:paraId="1847CD45" w14:textId="77777777" w:rsidTr="00C97400">
        <w:tc>
          <w:tcPr>
            <w:tcW w:w="1555" w:type="dxa"/>
          </w:tcPr>
          <w:p w14:paraId="3F125D20" w14:textId="2BE2FBD4" w:rsidR="00C97400" w:rsidRDefault="003F3FC3">
            <w:r>
              <w:t>11:15</w:t>
            </w:r>
          </w:p>
        </w:tc>
        <w:tc>
          <w:tcPr>
            <w:tcW w:w="4455" w:type="dxa"/>
          </w:tcPr>
          <w:p w14:paraId="3E8B59EF" w14:textId="7125D85B" w:rsidR="00C97400" w:rsidRDefault="003F3FC3" w:rsidP="003F3FC3">
            <w:r>
              <w:t>IAP Board connecting to regional GAs</w:t>
            </w:r>
          </w:p>
        </w:tc>
        <w:tc>
          <w:tcPr>
            <w:tcW w:w="3006" w:type="dxa"/>
          </w:tcPr>
          <w:p w14:paraId="03060057" w14:textId="3B178370" w:rsidR="00C97400" w:rsidRDefault="003F3FC3">
            <w:r>
              <w:t>15’</w:t>
            </w:r>
          </w:p>
        </w:tc>
      </w:tr>
      <w:tr w:rsidR="00C97400" w14:paraId="4B3FD3FB" w14:textId="77777777" w:rsidTr="00C97400">
        <w:tc>
          <w:tcPr>
            <w:tcW w:w="1555" w:type="dxa"/>
          </w:tcPr>
          <w:p w14:paraId="159A845F" w14:textId="6FE2DE12" w:rsidR="00C97400" w:rsidRDefault="003F3FC3">
            <w:r>
              <w:t>11:30</w:t>
            </w:r>
          </w:p>
        </w:tc>
        <w:tc>
          <w:tcPr>
            <w:tcW w:w="4455" w:type="dxa"/>
          </w:tcPr>
          <w:p w14:paraId="6E4155C2" w14:textId="6BD96674" w:rsidR="003F3FC3" w:rsidRDefault="003F3FC3" w:rsidP="003F3FC3">
            <w:r>
              <w:t xml:space="preserve">Summary of action items and </w:t>
            </w:r>
            <w:r>
              <w:t>AOB</w:t>
            </w:r>
          </w:p>
          <w:p w14:paraId="63D4F2BF" w14:textId="77777777" w:rsidR="00C97400" w:rsidRDefault="00C97400"/>
        </w:tc>
        <w:tc>
          <w:tcPr>
            <w:tcW w:w="3006" w:type="dxa"/>
          </w:tcPr>
          <w:p w14:paraId="7B71791A" w14:textId="7B454B98" w:rsidR="00C97400" w:rsidRDefault="003F3FC3">
            <w:r>
              <w:t>60’</w:t>
            </w:r>
          </w:p>
        </w:tc>
      </w:tr>
      <w:tr w:rsidR="00C97400" w14:paraId="30DC5ACA" w14:textId="77777777" w:rsidTr="00C97400">
        <w:tc>
          <w:tcPr>
            <w:tcW w:w="1555" w:type="dxa"/>
          </w:tcPr>
          <w:p w14:paraId="6AB40FA2" w14:textId="1E001729" w:rsidR="00C97400" w:rsidRPr="00F45CAD" w:rsidRDefault="003F3FC3">
            <w:pPr>
              <w:rPr>
                <w:b/>
                <w:i/>
                <w:color w:val="2E74B5" w:themeColor="accent1" w:themeShade="BF"/>
              </w:rPr>
            </w:pPr>
            <w:r w:rsidRPr="00F45CAD">
              <w:rPr>
                <w:b/>
                <w:i/>
                <w:color w:val="2E74B5" w:themeColor="accent1" w:themeShade="BF"/>
              </w:rPr>
              <w:t>12:30</w:t>
            </w:r>
          </w:p>
        </w:tc>
        <w:tc>
          <w:tcPr>
            <w:tcW w:w="4455" w:type="dxa"/>
          </w:tcPr>
          <w:p w14:paraId="18C8B6AF" w14:textId="5D03771D" w:rsidR="00C97400" w:rsidRPr="00F45CAD" w:rsidRDefault="003F3FC3">
            <w:pPr>
              <w:rPr>
                <w:b/>
                <w:i/>
                <w:color w:val="2E74B5" w:themeColor="accent1" w:themeShade="BF"/>
              </w:rPr>
            </w:pPr>
            <w:r w:rsidRPr="00F45CAD">
              <w:rPr>
                <w:b/>
                <w:i/>
                <w:color w:val="2E74B5" w:themeColor="accent1" w:themeShade="BF"/>
              </w:rPr>
              <w:t>Lunch at AGH Cafeteria</w:t>
            </w:r>
          </w:p>
        </w:tc>
        <w:tc>
          <w:tcPr>
            <w:tcW w:w="3006" w:type="dxa"/>
          </w:tcPr>
          <w:p w14:paraId="67152293" w14:textId="77777777" w:rsidR="00C97400" w:rsidRDefault="00C97400"/>
        </w:tc>
      </w:tr>
    </w:tbl>
    <w:p w14:paraId="67105D04" w14:textId="77777777" w:rsidR="00C97400" w:rsidRDefault="00C97400"/>
    <w:p w14:paraId="79CD3DCA" w14:textId="77777777" w:rsidR="00324131" w:rsidRPr="00417236" w:rsidRDefault="00324131" w:rsidP="00324131">
      <w:pPr>
        <w:spacing w:before="100" w:beforeAutospacing="1" w:after="100" w:afterAutospacing="1" w:line="240" w:lineRule="auto"/>
        <w:rPr>
          <w:b/>
        </w:rPr>
      </w:pPr>
      <w:r w:rsidRPr="00417236">
        <w:rPr>
          <w:b/>
        </w:rPr>
        <w:t>ZOOM link</w:t>
      </w:r>
      <w:r>
        <w:rPr>
          <w:b/>
        </w:rPr>
        <w:t xml:space="preserve"> (for virtual participants)</w:t>
      </w:r>
    </w:p>
    <w:p w14:paraId="51C85855" w14:textId="77777777" w:rsidR="00324131" w:rsidRDefault="00324131" w:rsidP="00324131">
      <w:pPr>
        <w:spacing w:before="100" w:beforeAutospacing="1" w:after="100" w:afterAutospacing="1" w:line="240" w:lineRule="auto"/>
      </w:pPr>
      <w:r>
        <w:t xml:space="preserve">Join Zoom Meeting </w:t>
      </w:r>
      <w:r>
        <w:br/>
      </w:r>
      <w:hyperlink r:id="rId7" w:history="1">
        <w:r>
          <w:rPr>
            <w:rStyle w:val="Hyperlink"/>
          </w:rPr>
          <w:t>https://unesco-org.zoom.us/j/85724890992</w:t>
        </w:r>
      </w:hyperlink>
      <w:r>
        <w:t xml:space="preserve"> </w:t>
      </w:r>
      <w:r>
        <w:br/>
      </w:r>
      <w:r>
        <w:br/>
        <w:t xml:space="preserve">Meeting ID: 857 2489 0992 </w:t>
      </w:r>
      <w:r>
        <w:br/>
        <w:t>Passcode: IAPPMGSC</w:t>
      </w:r>
    </w:p>
    <w:p w14:paraId="0DF188BA" w14:textId="77777777" w:rsidR="00324131" w:rsidRDefault="00324131"/>
    <w:sectPr w:rsidR="00324131" w:rsidSect="006E5A10">
      <w:headerReference w:type="default" r:id="rId8"/>
      <w:headerReference w:type="first" r:id="rId9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6A7C" w16cex:dateUtc="2023-02-13T12:51:00Z"/>
  <w16cex:commentExtensible w16cex:durableId="279468AF" w16cex:dateUtc="2023-02-13T12:43:00Z"/>
  <w16cex:commentExtensible w16cex:durableId="27946B16" w16cex:dateUtc="2023-02-13T12:53:00Z"/>
  <w16cex:commentExtensible w16cex:durableId="27946A05" w16cex:dateUtc="2023-02-13T12:49:00Z"/>
  <w16cex:commentExtensible w16cex:durableId="279468C7" w16cex:dateUtc="2023-02-13T12:44:00Z"/>
  <w16cex:commentExtensible w16cex:durableId="279468ED" w16cex:dateUtc="2023-02-13T12:44:00Z"/>
  <w16cex:commentExtensible w16cex:durableId="2794697A" w16cex:dateUtc="2023-02-13T12:47:00Z"/>
  <w16cex:commentExtensible w16cex:durableId="279469A7" w16cex:dateUtc="2023-02-13T12:47:00Z"/>
  <w16cex:commentExtensible w16cex:durableId="27946C66" w16cex:dateUtc="2023-02-13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3AE19C" w16cid:durableId="27946A7C"/>
  <w16cid:commentId w16cid:paraId="4E85CB86" w16cid:durableId="279468AF"/>
  <w16cid:commentId w16cid:paraId="777B45AD" w16cid:durableId="27946B16"/>
  <w16cid:commentId w16cid:paraId="1F94A616" w16cid:durableId="27946A05"/>
  <w16cid:commentId w16cid:paraId="1C3668B8" w16cid:durableId="279468C7"/>
  <w16cid:commentId w16cid:paraId="6DC483C3" w16cid:durableId="279468ED"/>
  <w16cid:commentId w16cid:paraId="2AA4F60E" w16cid:durableId="2794697A"/>
  <w16cid:commentId w16cid:paraId="6AAA2BE8" w16cid:durableId="279469A7"/>
  <w16cid:commentId w16cid:paraId="46248BB3" w16cid:durableId="27946C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47EA5" w14:textId="77777777" w:rsidR="005C6DE0" w:rsidRDefault="005C6DE0" w:rsidP="005C6DE0">
      <w:pPr>
        <w:spacing w:after="0" w:line="240" w:lineRule="auto"/>
      </w:pPr>
      <w:r>
        <w:separator/>
      </w:r>
    </w:p>
  </w:endnote>
  <w:endnote w:type="continuationSeparator" w:id="0">
    <w:p w14:paraId="3F4C072A" w14:textId="77777777" w:rsidR="005C6DE0" w:rsidRDefault="005C6DE0" w:rsidP="005C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DD543" w14:textId="77777777" w:rsidR="005C6DE0" w:rsidRDefault="005C6DE0" w:rsidP="005C6DE0">
      <w:pPr>
        <w:spacing w:after="0" w:line="240" w:lineRule="auto"/>
      </w:pPr>
      <w:r>
        <w:separator/>
      </w:r>
    </w:p>
  </w:footnote>
  <w:footnote w:type="continuationSeparator" w:id="0">
    <w:p w14:paraId="5922CE75" w14:textId="77777777" w:rsidR="005C6DE0" w:rsidRDefault="005C6DE0" w:rsidP="005C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56B7" w14:textId="300ADDBA" w:rsidR="005C6DE0" w:rsidRDefault="005C6DE0">
    <w:pPr>
      <w:pStyle w:val="Header"/>
    </w:pPr>
  </w:p>
  <w:p w14:paraId="285FF409" w14:textId="77777777" w:rsidR="005C6DE0" w:rsidRDefault="005C6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DC5C" w14:textId="2246A6F9" w:rsidR="005C6DE0" w:rsidRDefault="005C6DE0">
    <w:pPr>
      <w:pStyle w:val="Header"/>
    </w:pPr>
    <w:r w:rsidRPr="003406D4">
      <w:rPr>
        <w:noProof/>
        <w:lang w:val="en-US"/>
      </w:rPr>
      <w:drawing>
        <wp:inline distT="0" distB="0" distL="0" distR="0" wp14:anchorId="0B806E8F" wp14:editId="30BB2DF0">
          <wp:extent cx="5215814" cy="1199071"/>
          <wp:effectExtent l="0" t="0" r="4445" b="1270"/>
          <wp:docPr id="2" name="Picture 2" descr="D:\IAP-2023\IAP LETTERHEAD\Screenshot 2022-11-13 at 20-08-52 New Presidents Letterhead IAP 2021_04 - IAP Presidents Letterhead 2022 TWAS NAS.p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AP-2023\IAP LETTERHEAD\Screenshot 2022-11-13 at 20-08-52 New Presidents Letterhead IAP 2021_04 - IAP Presidents Letterhead 2022 TWAS NAS.p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497" cy="1207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8B"/>
    <w:rsid w:val="00012DD2"/>
    <w:rsid w:val="00017D71"/>
    <w:rsid w:val="00036C73"/>
    <w:rsid w:val="0004655D"/>
    <w:rsid w:val="00114432"/>
    <w:rsid w:val="00117BA9"/>
    <w:rsid w:val="00122611"/>
    <w:rsid w:val="00135836"/>
    <w:rsid w:val="00173E47"/>
    <w:rsid w:val="00176FCA"/>
    <w:rsid w:val="001970BA"/>
    <w:rsid w:val="001A56F8"/>
    <w:rsid w:val="001B2B2D"/>
    <w:rsid w:val="00220BD4"/>
    <w:rsid w:val="002A4463"/>
    <w:rsid w:val="002D34C7"/>
    <w:rsid w:val="002F69A4"/>
    <w:rsid w:val="00323A17"/>
    <w:rsid w:val="00324131"/>
    <w:rsid w:val="00336CB4"/>
    <w:rsid w:val="00361F4D"/>
    <w:rsid w:val="003F1A28"/>
    <w:rsid w:val="003F3FC3"/>
    <w:rsid w:val="00434975"/>
    <w:rsid w:val="004C6BA0"/>
    <w:rsid w:val="004F3B4C"/>
    <w:rsid w:val="0057008B"/>
    <w:rsid w:val="005C6DE0"/>
    <w:rsid w:val="005D630B"/>
    <w:rsid w:val="00621277"/>
    <w:rsid w:val="00650DE6"/>
    <w:rsid w:val="0065379C"/>
    <w:rsid w:val="0066157D"/>
    <w:rsid w:val="006779FD"/>
    <w:rsid w:val="006A603B"/>
    <w:rsid w:val="006C2A16"/>
    <w:rsid w:val="006D561A"/>
    <w:rsid w:val="006E5A10"/>
    <w:rsid w:val="006F5344"/>
    <w:rsid w:val="00756A9A"/>
    <w:rsid w:val="00763315"/>
    <w:rsid w:val="007D4A32"/>
    <w:rsid w:val="007E3089"/>
    <w:rsid w:val="00813C79"/>
    <w:rsid w:val="00865F17"/>
    <w:rsid w:val="009733D7"/>
    <w:rsid w:val="009A665E"/>
    <w:rsid w:val="009B6FBF"/>
    <w:rsid w:val="009D3AC7"/>
    <w:rsid w:val="009E4FDA"/>
    <w:rsid w:val="00A3262F"/>
    <w:rsid w:val="00A35053"/>
    <w:rsid w:val="00A45FD4"/>
    <w:rsid w:val="00A81F4B"/>
    <w:rsid w:val="00A912ED"/>
    <w:rsid w:val="00BB4758"/>
    <w:rsid w:val="00BF60A6"/>
    <w:rsid w:val="00C02B05"/>
    <w:rsid w:val="00C230FC"/>
    <w:rsid w:val="00C258E9"/>
    <w:rsid w:val="00C34D9C"/>
    <w:rsid w:val="00C6079B"/>
    <w:rsid w:val="00C83AFB"/>
    <w:rsid w:val="00C97400"/>
    <w:rsid w:val="00CD298E"/>
    <w:rsid w:val="00CF0092"/>
    <w:rsid w:val="00D30E97"/>
    <w:rsid w:val="00D46E61"/>
    <w:rsid w:val="00DA0EA0"/>
    <w:rsid w:val="00E02390"/>
    <w:rsid w:val="00E06817"/>
    <w:rsid w:val="00E574EB"/>
    <w:rsid w:val="00EB4CBF"/>
    <w:rsid w:val="00EF1006"/>
    <w:rsid w:val="00F27797"/>
    <w:rsid w:val="00F45CAD"/>
    <w:rsid w:val="00F51626"/>
    <w:rsid w:val="00F6559B"/>
    <w:rsid w:val="00FA4508"/>
    <w:rsid w:val="00FD085C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5C17"/>
  <w15:chartTrackingRefBased/>
  <w15:docId w15:val="{58F378EC-49FA-4014-9DF4-1094E89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13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D34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E0"/>
  </w:style>
  <w:style w:type="paragraph" w:styleId="Footer">
    <w:name w:val="footer"/>
    <w:basedOn w:val="Normal"/>
    <w:link w:val="FooterChar"/>
    <w:uiPriority w:val="99"/>
    <w:unhideWhenUsed/>
    <w:rsid w:val="005C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unesco-org.zoom.us/j/85724890992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E236-641E-48C0-8DF7-8EB7E1B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Caris, Sabina</dc:creator>
  <cp:keywords/>
  <dc:description/>
  <cp:lastModifiedBy>Caris Sabina</cp:lastModifiedBy>
  <cp:revision>60</cp:revision>
  <dcterms:created xsi:type="dcterms:W3CDTF">2023-02-14T15:03:00Z</dcterms:created>
  <dcterms:modified xsi:type="dcterms:W3CDTF">2023-02-15T14:36:00Z</dcterms:modified>
</cp:coreProperties>
</file>